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</w:pPr>
      <w:bookmarkStart w:id="0" w:name="_GoBack"/>
      <w:bookmarkEnd w:id="0"/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  <w:t xml:space="preserve">Anlage 1 </w:t>
      </w:r>
      <w:r w:rsidRPr="00C50883"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  <w:t>zum Antrag auf Förderung ambulanter Hospizarbeit nach § 39a Abs. 2 SGB V</w:t>
      </w: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</w:pP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</w:pPr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  <w:t>Raster für ein Einrichtungskonzept für ambulante Hospizdienste</w:t>
      </w:r>
    </w:p>
    <w:p w:rsidR="00C50883" w:rsidRDefault="00C50883" w:rsidP="00C50883">
      <w:pPr>
        <w:jc w:val="center"/>
        <w:rPr>
          <w:b/>
          <w:sz w:val="22"/>
        </w:rPr>
      </w:pPr>
    </w:p>
    <w:p w:rsidR="00C50883" w:rsidRDefault="00C50883" w:rsidP="00C50883">
      <w:pPr>
        <w:rPr>
          <w:sz w:val="22"/>
        </w:rPr>
      </w:pPr>
      <w:r>
        <w:rPr>
          <w:sz w:val="22"/>
        </w:rPr>
        <w:t>Angaben zur genauen Struktur und ggf. auch zum Träger sind unbedingt erforderlich.</w:t>
      </w:r>
    </w:p>
    <w:p w:rsidR="00C50883" w:rsidRDefault="00C50883" w:rsidP="00C50883">
      <w:pPr>
        <w:rPr>
          <w:b/>
          <w:sz w:val="22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Geschichte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Ursprung, Entwicklung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Organisation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Organigramm bzw. Struktur des amb. Hospizdienstes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Vernetzung mit anderen Diensten (z.B. Sozialstation, Ärzte)</w:t>
      </w:r>
    </w:p>
    <w:p w:rsidR="00C50883" w:rsidRPr="00ED4777" w:rsidRDefault="00C50883" w:rsidP="00C50883">
      <w:pPr>
        <w:ind w:left="108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Lage des Hospizdienstes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Standort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Einzugsgebiet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räumliche Unterbringung und Ausstattung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Arbeitsumfeld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Pr="00C50883" w:rsidRDefault="00C50883" w:rsidP="00C50883">
      <w:pPr>
        <w:numPr>
          <w:ilvl w:val="0"/>
          <w:numId w:val="11"/>
        </w:numPr>
        <w:ind w:left="708"/>
        <w:rPr>
          <w:b/>
          <w:sz w:val="22"/>
        </w:rPr>
      </w:pPr>
      <w:r w:rsidRPr="00C50883">
        <w:rPr>
          <w:b/>
          <w:sz w:val="22"/>
        </w:rPr>
        <w:t>Ausstattung</w:t>
      </w:r>
      <w:r>
        <w:rPr>
          <w:b/>
          <w:sz w:val="22"/>
        </w:rPr>
        <w:t xml:space="preserve"> </w:t>
      </w:r>
      <w:r w:rsidRPr="00C50883">
        <w:rPr>
          <w:b/>
          <w:sz w:val="22"/>
        </w:rPr>
        <w:t>- personelle Ausstattung</w:t>
      </w:r>
    </w:p>
    <w:p w:rsidR="00C50883" w:rsidRDefault="00C50883" w:rsidP="00C5088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Hauptamtliche Mitarbeiter: Zahl, Aufgaben, Qualifikation</w:t>
      </w:r>
    </w:p>
    <w:p w:rsidR="00C50883" w:rsidRDefault="00C50883" w:rsidP="00C50883">
      <w:pPr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Ehrenamtliche Mitarbeiter: Zahl, Aufgaben, Schulungskonzept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Ziele/Zweck des Hospizdienstes</w:t>
      </w:r>
    </w:p>
    <w:p w:rsidR="00C50883" w:rsidRDefault="00C50883" w:rsidP="00C50883">
      <w:pPr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ganzheitliche Betreuung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Verbesserung der Lebensqualität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Ergänzung der bestehenden Angebote – Aufbau eines Betreuungsnetzes</w:t>
      </w:r>
    </w:p>
    <w:p w:rsidR="00C50883" w:rsidRPr="00BF27BB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Versorgung</w:t>
      </w:r>
      <w:r w:rsidRPr="003B0968">
        <w:rPr>
          <w:szCs w:val="24"/>
        </w:rPr>
        <w:t xml:space="preserve"> </w:t>
      </w:r>
      <w:r w:rsidRPr="00BF27BB">
        <w:rPr>
          <w:sz w:val="22"/>
        </w:rPr>
        <w:t>in Haushalt, in der Familie, in stationären Pflegeeinrichtungen, in Einrichtungen der Eingliederungshilfe für Menschen mit Behinderung, der Kinder- und Jugendhilfe oder in Krankenhäusern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Bewusstsein schaffen in der Öffentlichkeit für den Umgang mit Sterben, Tod und Trauer</w:t>
      </w:r>
    </w:p>
    <w:p w:rsidR="00C50883" w:rsidRPr="00ED4777" w:rsidRDefault="00C50883" w:rsidP="00C50883">
      <w:pPr>
        <w:ind w:left="36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 xml:space="preserve">Aufgaben </w:t>
      </w:r>
    </w:p>
    <w:p w:rsidR="00C50883" w:rsidRDefault="00C50883" w:rsidP="00C50883">
      <w:pPr>
        <w:ind w:left="732" w:firstLine="348"/>
        <w:rPr>
          <w:sz w:val="22"/>
        </w:rPr>
      </w:pPr>
      <w:r>
        <w:rPr>
          <w:sz w:val="22"/>
        </w:rPr>
        <w:t>unter anderem: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Bildungs- und Öffentlichkeitsarbeit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psychosoziale Begleitung der schwerkranken, sterbenden Menschen und deren Angehörigen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Beratung bezüglich palliativ-pflegerischer Maßnahmen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Palliativ-pflegerische Beratung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Anleitung der Angehörigen bei palliativ-pflegerischen Maßnahmen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Vermittlung von weiteren Hilfen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Schulung und Begleitung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Fort-, Weiterbildung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Trauerbegleitung </w:t>
      </w:r>
    </w:p>
    <w:p w:rsidR="00C50883" w:rsidRDefault="00C50883" w:rsidP="00C50883">
      <w:pPr>
        <w:rPr>
          <w:sz w:val="22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Dokumentationssystem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C50883" w:rsidRDefault="00C50883" w:rsidP="00C50883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b/>
          <w:sz w:val="22"/>
        </w:rPr>
      </w:pPr>
      <w:r>
        <w:rPr>
          <w:b/>
          <w:sz w:val="22"/>
        </w:rPr>
        <w:t>Qualitätssicherung</w:t>
      </w:r>
    </w:p>
    <w:p w:rsidR="00C50883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regelmäßige Teambesprechungen 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kontinuierliche Begleitung der ehrenamtlichen Mitarbeiter (Supervision etc.)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ständige Erreichbarkeit</w:t>
      </w:r>
    </w:p>
    <w:p w:rsidR="00571738" w:rsidRPr="0078559F" w:rsidRDefault="00C50883" w:rsidP="0078559F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</w:pPr>
      <w:r w:rsidRPr="00C50883">
        <w:rPr>
          <w:sz w:val="22"/>
        </w:rPr>
        <w:t>Schulungskonzept (siehe personelle Ausstattung)</w:t>
      </w:r>
    </w:p>
    <w:sectPr w:rsidR="00571738" w:rsidRPr="0078559F" w:rsidSect="00ED4777">
      <w:headerReference w:type="default" r:id="rId9"/>
      <w:footerReference w:type="default" r:id="rId10"/>
      <w:pgSz w:w="11906" w:h="16838"/>
      <w:pgMar w:top="1135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0E" w:rsidRDefault="00E1303F">
      <w:r>
        <w:separator/>
      </w:r>
    </w:p>
  </w:endnote>
  <w:endnote w:type="continuationSeparator" w:id="0">
    <w:p w:rsidR="00434E0E" w:rsidRDefault="00E1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C" w:rsidRPr="00C60FEF" w:rsidRDefault="00653F6C" w:rsidP="005A1C0C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 w:rsidR="00C50883" w:rsidRPr="00C60FEF">
      <w:rPr>
        <w:sz w:val="16"/>
        <w:szCs w:val="16"/>
      </w:rPr>
      <w:fldChar w:fldCharType="begin"/>
    </w:r>
    <w:r w:rsidR="00C50883" w:rsidRPr="00C60FEF">
      <w:rPr>
        <w:sz w:val="16"/>
        <w:szCs w:val="16"/>
      </w:rPr>
      <w:instrText>PAGE   \* MERGEFORMAT</w:instrText>
    </w:r>
    <w:r w:rsidR="00C50883" w:rsidRPr="00C60FE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C50883" w:rsidRPr="00C60FEF"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Pr="00653F6C">
      <w:rPr>
        <w:sz w:val="16"/>
        <w:szCs w:val="16"/>
      </w:rPr>
      <w:fldChar w:fldCharType="begin"/>
    </w:r>
    <w:r w:rsidRPr="00653F6C">
      <w:rPr>
        <w:sz w:val="16"/>
        <w:szCs w:val="16"/>
      </w:rPr>
      <w:instrText>PAGE   \* MERGEFORMAT</w:instrText>
    </w:r>
    <w:r w:rsidRPr="00653F6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53F6C">
      <w:rPr>
        <w:sz w:val="16"/>
        <w:szCs w:val="16"/>
      </w:rPr>
      <w:fldChar w:fldCharType="end"/>
    </w:r>
    <w:r w:rsidR="00C50883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C50883">
      <w:rPr>
        <w:sz w:val="16"/>
        <w:szCs w:val="16"/>
      </w:rPr>
      <w:t>Anlage 1</w:t>
    </w:r>
    <w:r w:rsidR="00C50883" w:rsidRPr="00C60FEF">
      <w:rPr>
        <w:sz w:val="16"/>
        <w:szCs w:val="16"/>
      </w:rPr>
      <w:tab/>
    </w:r>
    <w:r w:rsidR="00D81FDA">
      <w:rPr>
        <w:sz w:val="16"/>
        <w:szCs w:val="16"/>
      </w:rPr>
      <w:t>11/2017</w:t>
    </w:r>
  </w:p>
  <w:p w:rsidR="004155A1" w:rsidRDefault="00C50883">
    <w:pPr>
      <w:pStyle w:val="Fuzeile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0E" w:rsidRDefault="00E1303F">
      <w:r>
        <w:separator/>
      </w:r>
    </w:p>
  </w:footnote>
  <w:footnote w:type="continuationSeparator" w:id="0">
    <w:p w:rsidR="00434E0E" w:rsidRDefault="00E1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C" w:rsidRPr="00914BB9" w:rsidRDefault="00C50883" w:rsidP="005A1C0C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D81FDA">
      <w:rPr>
        <w:i/>
        <w:sz w:val="16"/>
        <w:szCs w:val="16"/>
      </w:rPr>
      <w:t>Antragsvordrucke Förderjahr 2018</w:t>
    </w:r>
  </w:p>
  <w:p w:rsidR="004155A1" w:rsidRDefault="00653F6C">
    <w:pPr>
      <w:pStyle w:val="Kopfzeil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E178A"/>
    <w:multiLevelType w:val="hybridMultilevel"/>
    <w:tmpl w:val="68227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E5714"/>
    <w:multiLevelType w:val="hybridMultilevel"/>
    <w:tmpl w:val="DD9C3E2A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3"/>
    <w:rsid w:val="00254C5A"/>
    <w:rsid w:val="00434E0E"/>
    <w:rsid w:val="00571738"/>
    <w:rsid w:val="00653F6C"/>
    <w:rsid w:val="0078559F"/>
    <w:rsid w:val="008F12CF"/>
    <w:rsid w:val="00A0547A"/>
    <w:rsid w:val="00B37D10"/>
    <w:rsid w:val="00BF27BB"/>
    <w:rsid w:val="00C421AF"/>
    <w:rsid w:val="00C50883"/>
    <w:rsid w:val="00C91294"/>
    <w:rsid w:val="00D62CDD"/>
    <w:rsid w:val="00D81FDA"/>
    <w:rsid w:val="00E02710"/>
    <w:rsid w:val="00E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883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83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83"/>
    <w:rPr>
      <w:rFonts w:eastAsia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883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83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8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12BC-4014-41D6-BFB9-E051CEF2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1683FEB7.dotm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5</cp:revision>
  <dcterms:created xsi:type="dcterms:W3CDTF">2016-12-12T08:24:00Z</dcterms:created>
  <dcterms:modified xsi:type="dcterms:W3CDTF">2017-11-15T09:34:00Z</dcterms:modified>
</cp:coreProperties>
</file>